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5BD" w:rsidRDefault="003D0E07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54AC">
        <w:rPr>
          <w:rFonts w:ascii="Times New Roman" w:hAnsi="Times New Roman"/>
          <w:sz w:val="28"/>
          <w:szCs w:val="28"/>
          <w:lang w:eastAsia="ru-RU"/>
        </w:rPr>
        <w:t>«</w:t>
      </w:r>
      <w:r w:rsidR="009A77D1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EA370E">
        <w:rPr>
          <w:rFonts w:ascii="Times New Roman" w:hAnsi="Times New Roman"/>
          <w:sz w:val="28"/>
          <w:szCs w:val="28"/>
          <w:lang w:eastAsia="ru-RU"/>
        </w:rPr>
        <w:t>33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к  </w:t>
      </w:r>
      <w:r w:rsidR="00EA370E">
        <w:rPr>
          <w:rFonts w:ascii="Times New Roman" w:hAnsi="Times New Roman"/>
          <w:sz w:val="28"/>
          <w:szCs w:val="28"/>
          <w:lang w:eastAsia="ru-RU"/>
        </w:rPr>
        <w:t>Тарифному соглашению в сфере</w:t>
      </w:r>
    </w:p>
    <w:p w:rsidR="005025BD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 w:rsidR="00EA370E"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 w:rsidR="00EA370E">
        <w:rPr>
          <w:rFonts w:ascii="Times New Roman" w:hAnsi="Times New Roman"/>
          <w:sz w:val="28"/>
          <w:szCs w:val="28"/>
          <w:lang w:eastAsia="ru-RU"/>
        </w:rPr>
        <w:t>я</w:t>
      </w:r>
    </w:p>
    <w:p w:rsidR="009A77D1" w:rsidRDefault="009A77D1" w:rsidP="005025BD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D0E07">
        <w:rPr>
          <w:rFonts w:ascii="Times New Roman" w:hAnsi="Times New Roman"/>
          <w:sz w:val="28"/>
          <w:szCs w:val="28"/>
          <w:lang w:eastAsia="ru-RU"/>
        </w:rPr>
        <w:t>1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F39D6" w:rsidRDefault="00DF39D6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A77D1" w:rsidRDefault="009A77D1" w:rsidP="009A77D1">
      <w:pPr>
        <w:jc w:val="center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 </w:t>
      </w:r>
    </w:p>
    <w:tbl>
      <w:tblPr>
        <w:tblW w:w="1014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450"/>
        <w:gridCol w:w="1328"/>
        <w:gridCol w:w="1656"/>
      </w:tblGrid>
      <w:tr w:rsidR="009A77D1" w:rsidRPr="001033E4" w:rsidTr="00016342">
        <w:trPr>
          <w:cantSplit/>
          <w:trHeight w:val="245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33E4">
              <w:rPr>
                <w:rFonts w:ascii="Times New Roman" w:hAnsi="Times New Roman"/>
                <w:b/>
              </w:rPr>
              <w:t>Случаи, для которых установлен КСЛП</w:t>
            </w:r>
          </w:p>
        </w:tc>
        <w:tc>
          <w:tcPr>
            <w:tcW w:w="5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033E4">
              <w:rPr>
                <w:rFonts w:ascii="Times New Roman" w:hAnsi="Times New Roman"/>
                <w:b/>
              </w:rPr>
              <w:t>Установленные</w:t>
            </w:r>
            <w:proofErr w:type="gramEnd"/>
            <w:r w:rsidRPr="001033E4">
              <w:rPr>
                <w:rFonts w:ascii="Times New Roman" w:hAnsi="Times New Roman"/>
                <w:b/>
              </w:rPr>
              <w:t xml:space="preserve">  КСЛП</w:t>
            </w:r>
          </w:p>
        </w:tc>
      </w:tr>
      <w:tr w:rsidR="009A77D1" w:rsidRPr="001033E4" w:rsidTr="00016342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КС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ДС</w:t>
            </w:r>
          </w:p>
        </w:tc>
      </w:tr>
      <w:tr w:rsidR="009A77D1" w:rsidRPr="001033E4" w:rsidTr="00016342">
        <w:trPr>
          <w:cantSplit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9A77D1" w:rsidRPr="001033E4" w:rsidRDefault="009A77D1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Размер КСЛП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Период действия</w:t>
            </w:r>
          </w:p>
        </w:tc>
      </w:tr>
      <w:tr w:rsidR="009A77D1" w:rsidRPr="001033E4" w:rsidTr="005F17A6">
        <w:trPr>
          <w:trHeight w:val="109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9A77D1" w:rsidRPr="001033E4" w:rsidRDefault="003D0E07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3D0E07">
              <w:rPr>
                <w:rFonts w:ascii="Times New Roman" w:hAnsi="Times New Roman"/>
              </w:rPr>
              <w:t xml:space="preserve">Сложность лечения пациента, связанная с возрастом (лица старше 75 лет) (в том числе, включая </w:t>
            </w:r>
            <w:r>
              <w:rPr>
                <w:rFonts w:ascii="Times New Roman" w:hAnsi="Times New Roman"/>
              </w:rPr>
              <w:t>консультацию врача-гериатра)</w:t>
            </w:r>
            <w:r w:rsidR="009A77D1" w:rsidRPr="001033E4"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 w:rsidR="003D0E07">
              <w:rPr>
                <w:rFonts w:ascii="Times New Roman" w:hAnsi="Times New Roman"/>
              </w:rPr>
              <w:t>21</w:t>
            </w:r>
          </w:p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9A77D1" w:rsidRPr="001033E4" w:rsidRDefault="009A77D1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0E07" w:rsidRPr="001033E4" w:rsidTr="003D0E07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D0E07" w:rsidRPr="001033E4" w:rsidRDefault="003D0E07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3D0E07" w:rsidRPr="001033E4" w:rsidRDefault="003D0E07" w:rsidP="00016342">
            <w:pPr>
              <w:spacing w:after="0" w:line="240" w:lineRule="auto"/>
              <w:ind w:right="80"/>
              <w:jc w:val="both"/>
              <w:rPr>
                <w:rFonts w:ascii="Times New Roman" w:hAnsi="Times New Roman"/>
              </w:rPr>
            </w:pPr>
            <w:r w:rsidRPr="003D0E07">
              <w:rPr>
                <w:rFonts w:ascii="Times New Roman" w:hAnsi="Times New Roman"/>
              </w:rPr>
              <w:t>Предоставление спального места и питания законному представителю (дети до 4 лет, дети старше 4 лет при наличии медицинских показаний)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3D0E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8E43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</w:t>
            </w:r>
            <w:r w:rsidR="008E4337">
              <w:rPr>
                <w:rFonts w:ascii="Times New Roman" w:hAnsi="Times New Roman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D0E07" w:rsidRPr="001033E4" w:rsidRDefault="003D0E07" w:rsidP="009A77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D0E07" w:rsidRPr="001033E4" w:rsidTr="003D0E07">
        <w:trPr>
          <w:trHeight w:hRule="exact" w:val="1275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3D0E07" w:rsidRPr="001033E4" w:rsidRDefault="00A95B4A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3D0E07" w:rsidRPr="001033E4" w:rsidRDefault="003D0E07" w:rsidP="003D0E07">
            <w:pPr>
              <w:rPr>
                <w:rFonts w:ascii="Times New Roman" w:eastAsiaTheme="minorHAnsi" w:hAnsi="Times New Roman"/>
              </w:rPr>
            </w:pPr>
            <w:r w:rsidRPr="003D0E07">
              <w:rPr>
                <w:rFonts w:ascii="Times New Roman" w:hAnsi="Times New Roman"/>
              </w:rPr>
              <w:t xml:space="preserve">Проведение сочетанных хирургических вмешательств (перечень возможных сочетанных операций установлен </w:t>
            </w:r>
            <w:proofErr w:type="spellStart"/>
            <w:r>
              <w:rPr>
                <w:rFonts w:ascii="Times New Roman" w:hAnsi="Times New Roman"/>
              </w:rPr>
              <w:t>Рекомедациями</w:t>
            </w:r>
            <w:proofErr w:type="spellEnd"/>
            <w:r w:rsidRPr="003D0E07">
              <w:rPr>
                <w:rFonts w:ascii="Times New Roman" w:hAnsi="Times New Roman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07" w:rsidRPr="001033E4" w:rsidRDefault="003D0E07" w:rsidP="003D0E07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8E4337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</w:t>
            </w:r>
            <w:r w:rsidR="008E4337">
              <w:rPr>
                <w:rFonts w:ascii="Times New Roman" w:hAnsi="Times New Roman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07" w:rsidRPr="001033E4" w:rsidRDefault="003D0E07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</w:tcPr>
          <w:p w:rsidR="003D0E07" w:rsidRPr="001033E4" w:rsidRDefault="003D0E07" w:rsidP="009A77D1">
            <w:pPr>
              <w:jc w:val="center"/>
              <w:rPr>
                <w:rFonts w:ascii="Times New Roman" w:hAnsi="Times New Roman"/>
              </w:rPr>
            </w:pPr>
          </w:p>
        </w:tc>
      </w:tr>
      <w:tr w:rsidR="003D0E07" w:rsidRPr="001033E4" w:rsidTr="003D0E07">
        <w:trPr>
          <w:trHeight w:hRule="exact" w:val="1876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3D0E07" w:rsidRPr="001033E4" w:rsidRDefault="00A95B4A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3D0E07" w:rsidRPr="001033E4" w:rsidRDefault="003D0E07" w:rsidP="003D0E07">
            <w:pPr>
              <w:rPr>
                <w:rFonts w:ascii="Times New Roman" w:eastAsiaTheme="minorHAnsi" w:hAnsi="Times New Roman"/>
              </w:rPr>
            </w:pPr>
            <w:r w:rsidRPr="003D0E07">
              <w:rPr>
                <w:rFonts w:ascii="Times New Roman" w:hAnsi="Times New Roman"/>
              </w:rPr>
              <w:t xml:space="preserve">Проведение однотипных операций на парных органах (перечень возможных однотипных операций на парных органах установлен настоящим </w:t>
            </w:r>
            <w:r>
              <w:rPr>
                <w:rFonts w:ascii="Times New Roman" w:hAnsi="Times New Roman"/>
              </w:rPr>
              <w:t>Рекомендациями</w:t>
            </w:r>
            <w:r w:rsidRPr="003D0E07">
              <w:rPr>
                <w:rFonts w:ascii="Times New Roman" w:hAnsi="Times New Roman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3D0E07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8E4337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</w:t>
            </w:r>
            <w:r w:rsidR="008E4337">
              <w:rPr>
                <w:rFonts w:ascii="Times New Roman" w:hAnsi="Times New Roman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07" w:rsidRPr="001033E4" w:rsidRDefault="003D0E07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D0E07" w:rsidRPr="001033E4" w:rsidRDefault="003D0E07" w:rsidP="009A77D1">
            <w:pPr>
              <w:jc w:val="center"/>
              <w:rPr>
                <w:rFonts w:ascii="Times New Roman" w:hAnsi="Times New Roman"/>
              </w:rPr>
            </w:pPr>
          </w:p>
        </w:tc>
      </w:tr>
      <w:tr w:rsidR="00246833" w:rsidRPr="001033E4" w:rsidTr="00246833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246833" w:rsidRPr="001033E4" w:rsidRDefault="00A95B4A" w:rsidP="00016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bookmarkStart w:id="0" w:name="_GoBack"/>
            <w:bookmarkEnd w:id="0"/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246833" w:rsidRPr="001033E4" w:rsidRDefault="00246833" w:rsidP="000163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proofErr w:type="spellStart"/>
            <w:r w:rsidRPr="00246833">
              <w:rPr>
                <w:rFonts w:ascii="Times New Roman" w:hAnsi="Times New Roman"/>
              </w:rPr>
              <w:t>Сверхдлительные</w:t>
            </w:r>
            <w:proofErr w:type="spellEnd"/>
            <w:r w:rsidRPr="00246833">
              <w:rPr>
                <w:rFonts w:ascii="Times New Roman" w:hAnsi="Times New Roman"/>
              </w:rPr>
              <w:t xml:space="preserve"> сроки госпитализации, обусловленные медицинскими показаниями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3" w:rsidRPr="001033E4" w:rsidRDefault="00246833" w:rsidP="00E90165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3" w:rsidRPr="001033E4" w:rsidRDefault="00246833" w:rsidP="008E4337">
            <w:pPr>
              <w:jc w:val="center"/>
              <w:rPr>
                <w:rFonts w:ascii="Times New Roman" w:hAnsi="Times New Roman"/>
              </w:rPr>
            </w:pPr>
            <w:r w:rsidRPr="001033E4">
              <w:rPr>
                <w:rFonts w:ascii="Times New Roman" w:hAnsi="Times New Roman"/>
              </w:rPr>
              <w:t>с 01.01.20</w:t>
            </w:r>
            <w:r>
              <w:rPr>
                <w:rFonts w:ascii="Times New Roman" w:hAnsi="Times New Roman"/>
              </w:rPr>
              <w:t>2</w:t>
            </w:r>
            <w:r w:rsidR="008E4337">
              <w:rPr>
                <w:rFonts w:ascii="Times New Roman" w:hAnsi="Times New Roman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33" w:rsidRPr="001033E4" w:rsidRDefault="00246833" w:rsidP="0001634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6833" w:rsidRPr="001033E4" w:rsidRDefault="00246833" w:rsidP="009A77D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</w:p>
    <w:p w:rsidR="009A77D1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-------------------------------</w:t>
      </w:r>
    </w:p>
    <w:p w:rsidR="009A77D1" w:rsidRPr="000B7363" w:rsidRDefault="009A77D1" w:rsidP="009A77D1">
      <w:pPr>
        <w:spacing w:after="0"/>
        <w:rPr>
          <w:rFonts w:ascii="Times New Roman" w:hAnsi="Times New Roman"/>
          <w:sz w:val="16"/>
          <w:szCs w:val="16"/>
        </w:rPr>
      </w:pPr>
      <w:r w:rsidRPr="000B7363">
        <w:rPr>
          <w:rFonts w:ascii="Times New Roman" w:hAnsi="Times New Roman"/>
          <w:sz w:val="16"/>
          <w:szCs w:val="16"/>
        </w:rPr>
        <w:t xml:space="preserve">&lt;*&gt;  </w:t>
      </w:r>
      <w:r w:rsidR="003D0E07" w:rsidRPr="003D0E07">
        <w:rPr>
          <w:rFonts w:ascii="Times New Roman" w:hAnsi="Times New Roman"/>
          <w:sz w:val="16"/>
          <w:szCs w:val="16"/>
        </w:rPr>
        <w:t>Кроме случаев госпитализации на геронтологические профильные койки.</w:t>
      </w:r>
    </w:p>
    <w:p w:rsidR="00CA5161" w:rsidRDefault="00CA5161">
      <w:pPr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A5161" w:rsidSect="00DF39D6">
      <w:pgSz w:w="11906" w:h="16838"/>
      <w:pgMar w:top="993" w:right="850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  <w:num w:numId="47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8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9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D2619"/>
    <w:rsid w:val="00016342"/>
    <w:rsid w:val="000245B3"/>
    <w:rsid w:val="00030774"/>
    <w:rsid w:val="00047D10"/>
    <w:rsid w:val="000607A0"/>
    <w:rsid w:val="00070219"/>
    <w:rsid w:val="000954AC"/>
    <w:rsid w:val="000A2C22"/>
    <w:rsid w:val="000A7CDA"/>
    <w:rsid w:val="000B7363"/>
    <w:rsid w:val="000D2D90"/>
    <w:rsid w:val="001975A3"/>
    <w:rsid w:val="001977ED"/>
    <w:rsid w:val="001B07B3"/>
    <w:rsid w:val="001B29CB"/>
    <w:rsid w:val="001C068D"/>
    <w:rsid w:val="001C2CB9"/>
    <w:rsid w:val="001C3AE1"/>
    <w:rsid w:val="001D10C0"/>
    <w:rsid w:val="001F1F71"/>
    <w:rsid w:val="001F47DD"/>
    <w:rsid w:val="00202A02"/>
    <w:rsid w:val="00211744"/>
    <w:rsid w:val="00243DEC"/>
    <w:rsid w:val="00246833"/>
    <w:rsid w:val="00256727"/>
    <w:rsid w:val="002753B1"/>
    <w:rsid w:val="002A252F"/>
    <w:rsid w:val="002B1FB2"/>
    <w:rsid w:val="002B2AF6"/>
    <w:rsid w:val="002D12D7"/>
    <w:rsid w:val="002F0A18"/>
    <w:rsid w:val="00303706"/>
    <w:rsid w:val="00307987"/>
    <w:rsid w:val="003606AC"/>
    <w:rsid w:val="00377F17"/>
    <w:rsid w:val="003915BF"/>
    <w:rsid w:val="003A6641"/>
    <w:rsid w:val="003B7D54"/>
    <w:rsid w:val="003C5648"/>
    <w:rsid w:val="003D0C2A"/>
    <w:rsid w:val="003D0E07"/>
    <w:rsid w:val="004025AD"/>
    <w:rsid w:val="00405B0B"/>
    <w:rsid w:val="00411B1F"/>
    <w:rsid w:val="0041457B"/>
    <w:rsid w:val="00416670"/>
    <w:rsid w:val="00463CE3"/>
    <w:rsid w:val="004A49A8"/>
    <w:rsid w:val="004A7F21"/>
    <w:rsid w:val="004B71EE"/>
    <w:rsid w:val="004D2619"/>
    <w:rsid w:val="004E6020"/>
    <w:rsid w:val="005025BD"/>
    <w:rsid w:val="00513F91"/>
    <w:rsid w:val="00520887"/>
    <w:rsid w:val="00524358"/>
    <w:rsid w:val="0054180B"/>
    <w:rsid w:val="0055187B"/>
    <w:rsid w:val="005F17A6"/>
    <w:rsid w:val="00673BFE"/>
    <w:rsid w:val="00675C2B"/>
    <w:rsid w:val="00676BF5"/>
    <w:rsid w:val="006817A1"/>
    <w:rsid w:val="006D2121"/>
    <w:rsid w:val="006D5C9B"/>
    <w:rsid w:val="006E7273"/>
    <w:rsid w:val="0084189C"/>
    <w:rsid w:val="00856A5A"/>
    <w:rsid w:val="00867D0D"/>
    <w:rsid w:val="0088466A"/>
    <w:rsid w:val="008959D1"/>
    <w:rsid w:val="008B232D"/>
    <w:rsid w:val="008C01D4"/>
    <w:rsid w:val="008E4337"/>
    <w:rsid w:val="008F5F99"/>
    <w:rsid w:val="00932DE4"/>
    <w:rsid w:val="00934473"/>
    <w:rsid w:val="00945EA5"/>
    <w:rsid w:val="0099637D"/>
    <w:rsid w:val="009A69B0"/>
    <w:rsid w:val="009A77D1"/>
    <w:rsid w:val="009B158C"/>
    <w:rsid w:val="009B3BBF"/>
    <w:rsid w:val="00A37793"/>
    <w:rsid w:val="00A95B4A"/>
    <w:rsid w:val="00AA3F8D"/>
    <w:rsid w:val="00AC520B"/>
    <w:rsid w:val="00AC5422"/>
    <w:rsid w:val="00AC775C"/>
    <w:rsid w:val="00AD61C6"/>
    <w:rsid w:val="00AF2732"/>
    <w:rsid w:val="00B03033"/>
    <w:rsid w:val="00B53552"/>
    <w:rsid w:val="00B543ED"/>
    <w:rsid w:val="00B54E3E"/>
    <w:rsid w:val="00B63427"/>
    <w:rsid w:val="00B636EF"/>
    <w:rsid w:val="00B71494"/>
    <w:rsid w:val="00B82156"/>
    <w:rsid w:val="00BA5669"/>
    <w:rsid w:val="00BC4F73"/>
    <w:rsid w:val="00BE3A09"/>
    <w:rsid w:val="00C0026F"/>
    <w:rsid w:val="00C002A8"/>
    <w:rsid w:val="00C11663"/>
    <w:rsid w:val="00C44F28"/>
    <w:rsid w:val="00CA5161"/>
    <w:rsid w:val="00CD3EDE"/>
    <w:rsid w:val="00D02BF0"/>
    <w:rsid w:val="00D04457"/>
    <w:rsid w:val="00D76342"/>
    <w:rsid w:val="00D83EF6"/>
    <w:rsid w:val="00DE5B7A"/>
    <w:rsid w:val="00DF39D6"/>
    <w:rsid w:val="00E122D3"/>
    <w:rsid w:val="00E27632"/>
    <w:rsid w:val="00E547C3"/>
    <w:rsid w:val="00E57684"/>
    <w:rsid w:val="00E6251B"/>
    <w:rsid w:val="00EA370E"/>
    <w:rsid w:val="00F11A4F"/>
    <w:rsid w:val="00F125A1"/>
    <w:rsid w:val="00F25C99"/>
    <w:rsid w:val="00F51108"/>
    <w:rsid w:val="00F97DED"/>
    <w:rsid w:val="00FB3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EA37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D02BF0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D02BF0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D02BF0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D02BF0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D02BF0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D02BF0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D02BF0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D02BF0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D02BF0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D02BF0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D02BF0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D02BF0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D02BF0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D02BF0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D02BF0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rsid w:val="00D02BF0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0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D0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D02BF0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D02BF0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D02BF0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D02BF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D02BF0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D02BF0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D02BF0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D02BF0"/>
  </w:style>
  <w:style w:type="paragraph" w:styleId="aff0">
    <w:name w:val="footer"/>
    <w:basedOn w:val="af1"/>
    <w:link w:val="aff1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D02BF0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D02BF0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D02BF0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D02BF0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D02BF0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D02BF0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D02BF0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D02BF0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D02BF0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D02BF0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D02BF0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D02BF0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D02BF0"/>
  </w:style>
  <w:style w:type="numbering" w:customStyle="1" w:styleId="a6">
    <w:name w:val="Нумерация библиографии"/>
    <w:basedOn w:val="a5"/>
    <w:uiPriority w:val="99"/>
    <w:rsid w:val="00D02BF0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D02BF0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D02BF0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D02BF0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D02BF0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D02BF0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D02BF0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D02BF0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D02BF0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D02BF0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D02BF0"/>
  </w:style>
  <w:style w:type="paragraph" w:customStyle="1" w:styleId="29">
    <w:name w:val="Заголовок 2 без оглавления"/>
    <w:basedOn w:val="21"/>
    <w:uiPriority w:val="99"/>
    <w:qFormat/>
    <w:rsid w:val="00D02BF0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D02BF0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D02BF0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D02BF0"/>
  </w:style>
  <w:style w:type="table" w:styleId="-10">
    <w:name w:val="Table Web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D02BF0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D02BF0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D02BF0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D02BF0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D02BF0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D02BF0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D02BF0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D02BF0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D02BF0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D02BF0"/>
  </w:style>
  <w:style w:type="paragraph" w:styleId="a">
    <w:name w:val="List Number"/>
    <w:basedOn w:val="af1"/>
    <w:uiPriority w:val="99"/>
    <w:semiHidden/>
    <w:rsid w:val="00D02BF0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D02BF0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D02BF0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D02BF0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D02BF0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D02BF0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D02BF0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D02BF0"/>
    <w:rPr>
      <w:i/>
      <w:iCs/>
    </w:rPr>
  </w:style>
  <w:style w:type="character" w:styleId="HTML6">
    <w:name w:val="HTML Typewriter"/>
    <w:basedOn w:val="af2"/>
    <w:semiHidden/>
    <w:rsid w:val="00D02BF0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D02BF0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D02BF0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D02BF0"/>
    <w:rPr>
      <w:b/>
      <w:bCs/>
    </w:rPr>
  </w:style>
  <w:style w:type="table" w:styleId="-11">
    <w:name w:val="Table List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D02BF0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D02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D02BF0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D02BF0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D02BF0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D02BF0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D02BF0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D02BF0"/>
  </w:style>
  <w:style w:type="numbering" w:customStyle="1" w:styleId="a7">
    <w:name w:val="Нумерация примечаний"/>
    <w:basedOn w:val="af4"/>
    <w:uiPriority w:val="99"/>
    <w:rsid w:val="00D02BF0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D02BF0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D02BF0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D02BF0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D02BF0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D02BF0"/>
    <w:rPr>
      <w:b/>
      <w:i/>
    </w:rPr>
  </w:style>
  <w:style w:type="table" w:customStyle="1" w:styleId="afffff6">
    <w:name w:val="Описание сегмента"/>
    <w:basedOn w:val="afffff3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D02BF0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D02BF0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D02BF0"/>
  </w:style>
  <w:style w:type="table" w:customStyle="1" w:styleId="afffff8">
    <w:name w:val="Структура сообщения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D02BF0"/>
    <w:pPr>
      <w:jc w:val="center"/>
    </w:pPr>
  </w:style>
  <w:style w:type="paragraph" w:customStyle="1" w:styleId="102">
    <w:name w:val="По центру10"/>
    <w:basedOn w:val="100"/>
    <w:uiPriority w:val="99"/>
    <w:qFormat/>
    <w:rsid w:val="00D02BF0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D02BF0"/>
  </w:style>
  <w:style w:type="character" w:styleId="afffffb">
    <w:name w:val="Intense Emphasis"/>
    <w:basedOn w:val="af2"/>
    <w:uiPriority w:val="21"/>
    <w:qFormat/>
    <w:rsid w:val="00D02BF0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D02BF0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D02BF0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D02BF0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D02BF0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D02BF0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D02BF0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D02BF0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D02BF0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D02BF0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D02BF0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D02BF0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D02BF0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D02BF0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D02BF0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D02BF0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D02BF0"/>
    <w:rPr>
      <w:u w:val="single"/>
    </w:rPr>
  </w:style>
  <w:style w:type="numbering" w:styleId="ad">
    <w:name w:val="Outline List 3"/>
    <w:basedOn w:val="af4"/>
    <w:rsid w:val="00D02BF0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D02BF0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D02BF0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D02BF0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D02BF0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D02BF0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D02BF0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D02BF0"/>
    <w:pPr>
      <w:numPr>
        <w:numId w:val="26"/>
      </w:numPr>
    </w:pPr>
  </w:style>
  <w:style w:type="numbering" w:styleId="111111">
    <w:name w:val="Outline List 2"/>
    <w:basedOn w:val="af4"/>
    <w:rsid w:val="00D02BF0"/>
    <w:pPr>
      <w:numPr>
        <w:numId w:val="25"/>
      </w:numPr>
    </w:pPr>
  </w:style>
  <w:style w:type="paragraph" w:styleId="afffffff">
    <w:name w:val="Revision"/>
    <w:hidden/>
    <w:uiPriority w:val="99"/>
    <w:semiHidden/>
    <w:rsid w:val="00D02BF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D02BF0"/>
    <w:rPr>
      <w:u w:val="single"/>
    </w:rPr>
  </w:style>
  <w:style w:type="numbering" w:customStyle="1" w:styleId="ac">
    <w:name w:val="Список таблиц()"/>
    <w:basedOn w:val="af4"/>
    <w:uiPriority w:val="99"/>
    <w:rsid w:val="00D02BF0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D02BF0"/>
  </w:style>
  <w:style w:type="numbering" w:customStyle="1" w:styleId="1111111">
    <w:name w:val="1 / 1.1 / 1.1.11"/>
    <w:basedOn w:val="af4"/>
    <w:next w:val="111111"/>
    <w:rsid w:val="00D02BF0"/>
  </w:style>
  <w:style w:type="numbering" w:customStyle="1" w:styleId="1e">
    <w:name w:val="Статья / Раздел1"/>
    <w:basedOn w:val="af4"/>
    <w:next w:val="ad"/>
    <w:rsid w:val="00D02BF0"/>
  </w:style>
  <w:style w:type="numbering" w:customStyle="1" w:styleId="1ai2">
    <w:name w:val="1 / a / i2"/>
    <w:basedOn w:val="af4"/>
    <w:next w:val="1ai"/>
    <w:rsid w:val="00D02BF0"/>
  </w:style>
  <w:style w:type="numbering" w:customStyle="1" w:styleId="1111112">
    <w:name w:val="1 / 1.1 / 1.1.12"/>
    <w:basedOn w:val="af4"/>
    <w:next w:val="111111"/>
    <w:rsid w:val="00D02BF0"/>
  </w:style>
  <w:style w:type="numbering" w:customStyle="1" w:styleId="2f8">
    <w:name w:val="Статья / Раздел2"/>
    <w:basedOn w:val="af4"/>
    <w:next w:val="ad"/>
    <w:rsid w:val="00D02BF0"/>
  </w:style>
  <w:style w:type="numbering" w:customStyle="1" w:styleId="1f">
    <w:name w:val="Список таблиц()1"/>
    <w:basedOn w:val="af4"/>
    <w:uiPriority w:val="99"/>
    <w:rsid w:val="00D02BF0"/>
  </w:style>
  <w:style w:type="paragraph" w:customStyle="1" w:styleId="afffffff1">
    <w:name w:val="Содержимое таблицы"/>
    <w:basedOn w:val="af1"/>
    <w:uiPriority w:val="99"/>
    <w:rsid w:val="00D02BF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D02BF0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D02BF0"/>
  </w:style>
  <w:style w:type="numbering" w:customStyle="1" w:styleId="1f1">
    <w:name w:val="Нумерация приложений1"/>
    <w:basedOn w:val="af4"/>
    <w:uiPriority w:val="99"/>
    <w:rsid w:val="00D02BF0"/>
  </w:style>
  <w:style w:type="table" w:customStyle="1" w:styleId="1f2">
    <w:name w:val="Описание сегмента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D02BF0"/>
  </w:style>
  <w:style w:type="numbering" w:customStyle="1" w:styleId="-12">
    <w:name w:val="Нумерация перечисления- без красной строки1"/>
    <w:basedOn w:val="af4"/>
    <w:uiPriority w:val="99"/>
    <w:rsid w:val="00D02BF0"/>
  </w:style>
  <w:style w:type="paragraph" w:customStyle="1" w:styleId="afffffff4">
    <w:name w:val="_Основной с красной строки"/>
    <w:basedOn w:val="af1"/>
    <w:link w:val="afffffff5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D02BF0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D02BF0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D02BF0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D0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D02BF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D02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D02BF0"/>
    <w:pPr>
      <w:keepNext/>
    </w:pPr>
  </w:style>
  <w:style w:type="numbering" w:customStyle="1" w:styleId="2fa">
    <w:name w:val="Нумерация приложений2"/>
    <w:basedOn w:val="af4"/>
    <w:uiPriority w:val="99"/>
    <w:rsid w:val="00D02BF0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D02BF0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D02BF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D02BF0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D02BF0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D02BF0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D02BF0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D02BF0"/>
    <w:pPr>
      <w:numPr>
        <w:numId w:val="31"/>
      </w:numPr>
    </w:pPr>
  </w:style>
  <w:style w:type="numbering" w:customStyle="1" w:styleId="42">
    <w:name w:val="Нумерация таблиц приложения4"/>
    <w:rsid w:val="00D02BF0"/>
    <w:pPr>
      <w:numPr>
        <w:numId w:val="28"/>
      </w:numPr>
    </w:pPr>
  </w:style>
  <w:style w:type="numbering" w:customStyle="1" w:styleId="7">
    <w:name w:val="Нумерация таблиц приложения7"/>
    <w:rsid w:val="00D02BF0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D02BF0"/>
  </w:style>
  <w:style w:type="paragraph" w:customStyle="1" w:styleId="s1">
    <w:name w:val="s_1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02B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D02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D02BF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D02BF0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D02BF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D02B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D02BF0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D02B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D02B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D02B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D02B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D02B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D02B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3D0C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numbering" w:customStyle="1" w:styleId="11">
    <w:name w:val="6"/>
    <w:pPr>
      <w:numPr>
        <w:numId w:val="14"/>
      </w:numPr>
    </w:pPr>
  </w:style>
  <w:style w:type="numbering" w:customStyle="1" w:styleId="24">
    <w:name w:val="1ai"/>
    <w:pPr>
      <w:numPr>
        <w:numId w:val="26"/>
      </w:numPr>
    </w:pPr>
  </w:style>
  <w:style w:type="numbering" w:customStyle="1" w:styleId="33">
    <w:name w:val="a1"/>
    <w:pPr>
      <w:numPr>
        <w:numId w:val="17"/>
      </w:numPr>
    </w:pPr>
  </w:style>
  <w:style w:type="numbering" w:customStyle="1" w:styleId="44">
    <w:name w:val="a2"/>
    <w:pPr>
      <w:numPr>
        <w:numId w:val="23"/>
      </w:numPr>
    </w:pPr>
  </w:style>
  <w:style w:type="numbering" w:customStyle="1" w:styleId="53">
    <w:name w:val="7"/>
    <w:pPr>
      <w:numPr>
        <w:numId w:val="29"/>
      </w:numPr>
    </w:pPr>
  </w:style>
  <w:style w:type="numbering" w:customStyle="1" w:styleId="63">
    <w:name w:val="a5"/>
    <w:pPr>
      <w:numPr>
        <w:numId w:val="11"/>
      </w:numPr>
    </w:pPr>
  </w:style>
  <w:style w:type="numbering" w:customStyle="1" w:styleId="71">
    <w:name w:val="-"/>
    <w:pPr>
      <w:numPr>
        <w:numId w:val="21"/>
      </w:numPr>
    </w:pPr>
  </w:style>
  <w:style w:type="numbering" w:customStyle="1" w:styleId="80">
    <w:name w:val="-1"/>
    <w:pPr>
      <w:numPr>
        <w:numId w:val="13"/>
      </w:numPr>
    </w:pPr>
  </w:style>
  <w:style w:type="numbering" w:customStyle="1" w:styleId="90">
    <w:name w:val="-0"/>
    <w:pPr>
      <w:numPr>
        <w:numId w:val="12"/>
      </w:numPr>
    </w:pPr>
  </w:style>
  <w:style w:type="numbering" w:customStyle="1" w:styleId="af5">
    <w:name w:val="a6"/>
    <w:pPr>
      <w:numPr>
        <w:numId w:val="19"/>
      </w:numPr>
    </w:pPr>
  </w:style>
  <w:style w:type="numbering" w:customStyle="1" w:styleId="FontStyle12">
    <w:name w:val="a7"/>
    <w:pPr>
      <w:numPr>
        <w:numId w:val="15"/>
      </w:numPr>
    </w:pPr>
  </w:style>
  <w:style w:type="numbering" w:customStyle="1" w:styleId="ConsPlusTitle">
    <w:name w:val="42"/>
    <w:pPr>
      <w:numPr>
        <w:numId w:val="28"/>
      </w:numPr>
    </w:pPr>
  </w:style>
  <w:style w:type="numbering" w:customStyle="1" w:styleId="ConsPlusNormal">
    <w:name w:val="a8"/>
    <w:pPr>
      <w:numPr>
        <w:numId w:val="32"/>
      </w:numPr>
    </w:pPr>
  </w:style>
  <w:style w:type="numbering" w:customStyle="1" w:styleId="ConsPlusCell">
    <w:name w:val="22"/>
    <w:pPr>
      <w:numPr>
        <w:numId w:val="31"/>
      </w:numPr>
    </w:pPr>
  </w:style>
  <w:style w:type="numbering" w:customStyle="1" w:styleId="ConsPlusNonformat">
    <w:name w:val="111111"/>
    <w:pPr>
      <w:numPr>
        <w:numId w:val="25"/>
      </w:numPr>
    </w:pPr>
  </w:style>
  <w:style w:type="numbering" w:customStyle="1" w:styleId="af6">
    <w:name w:val="-7"/>
    <w:pPr>
      <w:numPr>
        <w:numId w:val="33"/>
      </w:numPr>
    </w:pPr>
  </w:style>
  <w:style w:type="numbering" w:customStyle="1" w:styleId="af7">
    <w:name w:val="61"/>
    <w:pPr>
      <w:numPr>
        <w:numId w:val="22"/>
      </w:numPr>
    </w:pPr>
  </w:style>
  <w:style w:type="numbering" w:customStyle="1" w:styleId="af8">
    <w:name w:val="ab"/>
    <w:pPr>
      <w:numPr>
        <w:numId w:val="34"/>
      </w:numPr>
    </w:pPr>
  </w:style>
  <w:style w:type="numbering" w:customStyle="1" w:styleId="25">
    <w:name w:val="ac"/>
    <w:pPr>
      <w:numPr>
        <w:numId w:val="27"/>
      </w:numPr>
    </w:pPr>
  </w:style>
  <w:style w:type="numbering" w:customStyle="1" w:styleId="af9">
    <w:name w:val="ad"/>
    <w:pPr>
      <w:numPr>
        <w:numId w:val="24"/>
      </w:numPr>
    </w:pPr>
  </w:style>
  <w:style w:type="numbering" w:customStyle="1" w:styleId="afa">
    <w:name w:val="ae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51814-D34D-453B-9C7B-FB4471A9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Костин Валерий Витальевич</cp:lastModifiedBy>
  <cp:revision>5</cp:revision>
  <cp:lastPrinted>2020-03-10T06:49:00Z</cp:lastPrinted>
  <dcterms:created xsi:type="dcterms:W3CDTF">2021-01-19T06:49:00Z</dcterms:created>
  <dcterms:modified xsi:type="dcterms:W3CDTF">2021-01-28T08:01:00Z</dcterms:modified>
</cp:coreProperties>
</file>